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8A4" w:rsidRDefault="001E68A4" w:rsidP="00313D06">
      <w:pPr>
        <w:spacing w:after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Тесты </w:t>
      </w:r>
      <w:r w:rsidRPr="00230F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13. Тема 6.1. Казанская губерния в первой половине XIX </w:t>
      </w:r>
      <w:proofErr w:type="gramStart"/>
      <w:r w:rsidRPr="00230F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</w:t>
      </w:r>
      <w:proofErr w:type="gramEnd"/>
      <w:r w:rsidRPr="00230F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</w:p>
    <w:p w:rsidR="006911DE" w:rsidRDefault="006911DE" w:rsidP="006911DE">
      <w:pPr>
        <w:pStyle w:val="a3"/>
        <w:shd w:val="clear" w:color="auto" w:fill="FFFFFF"/>
        <w:spacing w:before="0" w:beforeAutospacing="0" w:after="0" w:afterAutospacing="0"/>
        <w:textAlignment w:val="baseline"/>
        <w:rPr>
          <w:iCs/>
          <w:color w:val="000000"/>
          <w:sz w:val="28"/>
          <w:szCs w:val="28"/>
          <w:bdr w:val="none" w:sz="0" w:space="0" w:color="auto" w:frame="1"/>
        </w:rPr>
      </w:pPr>
    </w:p>
    <w:p w:rsidR="001E68A4" w:rsidRPr="006911DE" w:rsidRDefault="001E68A4" w:rsidP="006911DE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313D06">
        <w:rPr>
          <w:iCs/>
          <w:color w:val="000000"/>
          <w:sz w:val="28"/>
          <w:szCs w:val="28"/>
          <w:bdr w:val="none" w:sz="0" w:space="0" w:color="auto" w:frame="1"/>
        </w:rPr>
        <w:t xml:space="preserve">1. </w:t>
      </w:r>
      <w:r w:rsidRPr="006911DE">
        <w:rPr>
          <w:b/>
          <w:iCs/>
          <w:color w:val="000000"/>
          <w:sz w:val="28"/>
          <w:szCs w:val="28"/>
          <w:bdr w:val="none" w:sz="0" w:space="0" w:color="auto" w:frame="1"/>
        </w:rPr>
        <w:t>Какая категория крестьян в Казанской губернии была самой многочисленной:</w:t>
      </w:r>
    </w:p>
    <w:p w:rsidR="00313D06" w:rsidRDefault="001E68A4" w:rsidP="006911D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D06">
        <w:rPr>
          <w:color w:val="000000"/>
          <w:sz w:val="28"/>
          <w:szCs w:val="28"/>
        </w:rPr>
        <w:t xml:space="preserve">а) помещичьи; </w:t>
      </w:r>
    </w:p>
    <w:p w:rsidR="00313D06" w:rsidRDefault="001E68A4" w:rsidP="006911D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D06">
        <w:rPr>
          <w:color w:val="000000"/>
          <w:sz w:val="28"/>
          <w:szCs w:val="28"/>
        </w:rPr>
        <w:t>б) государственные;</w:t>
      </w:r>
      <w:r w:rsidR="00313D06">
        <w:rPr>
          <w:color w:val="000000"/>
          <w:sz w:val="28"/>
          <w:szCs w:val="28"/>
        </w:rPr>
        <w:t xml:space="preserve"> </w:t>
      </w:r>
    </w:p>
    <w:p w:rsidR="001E68A4" w:rsidRDefault="001E68A4" w:rsidP="006911D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  <w:r w:rsidRPr="00313D06">
        <w:rPr>
          <w:color w:val="000000"/>
          <w:sz w:val="28"/>
          <w:szCs w:val="28"/>
        </w:rPr>
        <w:t xml:space="preserve"> в) удельные.</w:t>
      </w:r>
    </w:p>
    <w:p w:rsidR="006911DE" w:rsidRPr="00313D06" w:rsidRDefault="006911DE" w:rsidP="006911DE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1E68A4" w:rsidRPr="006911DE" w:rsidRDefault="001E68A4" w:rsidP="006911DE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color w:val="000000"/>
          <w:sz w:val="28"/>
          <w:szCs w:val="28"/>
        </w:rPr>
      </w:pPr>
      <w:r w:rsidRPr="006911DE">
        <w:rPr>
          <w:b/>
          <w:i/>
          <w:iCs/>
          <w:color w:val="000000"/>
          <w:sz w:val="28"/>
          <w:szCs w:val="28"/>
          <w:bdr w:val="none" w:sz="0" w:space="0" w:color="auto" w:frame="1"/>
        </w:rPr>
        <w:t xml:space="preserve">2. </w:t>
      </w:r>
      <w:r w:rsidRPr="006911DE">
        <w:rPr>
          <w:b/>
          <w:iCs/>
          <w:color w:val="000000"/>
          <w:sz w:val="28"/>
          <w:szCs w:val="28"/>
          <w:bdr w:val="none" w:sz="0" w:space="0" w:color="auto" w:frame="1"/>
        </w:rPr>
        <w:t>Основное занятие населения Казанской губернии:</w:t>
      </w:r>
    </w:p>
    <w:p w:rsidR="001E68A4" w:rsidRPr="006911DE" w:rsidRDefault="001E68A4" w:rsidP="00313D06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313D06">
        <w:rPr>
          <w:color w:val="000000"/>
          <w:sz w:val="28"/>
          <w:szCs w:val="28"/>
        </w:rPr>
        <w:t xml:space="preserve">а) торговля; </w:t>
      </w:r>
      <w:r w:rsidR="00313D06">
        <w:rPr>
          <w:color w:val="000000"/>
          <w:sz w:val="28"/>
          <w:szCs w:val="28"/>
        </w:rPr>
        <w:t xml:space="preserve">  </w:t>
      </w:r>
      <w:r w:rsidRPr="00313D06">
        <w:rPr>
          <w:color w:val="000000"/>
          <w:sz w:val="28"/>
          <w:szCs w:val="28"/>
        </w:rPr>
        <w:t xml:space="preserve">б) промышленность; </w:t>
      </w:r>
      <w:r w:rsidR="00313D06">
        <w:rPr>
          <w:color w:val="000000"/>
          <w:sz w:val="28"/>
          <w:szCs w:val="28"/>
        </w:rPr>
        <w:t xml:space="preserve">    </w:t>
      </w:r>
      <w:r w:rsidRPr="006911DE">
        <w:rPr>
          <w:color w:val="000000" w:themeColor="text1"/>
          <w:sz w:val="28"/>
          <w:szCs w:val="28"/>
        </w:rPr>
        <w:t>в)</w:t>
      </w:r>
      <w:r w:rsidRPr="006911DE">
        <w:rPr>
          <w:rStyle w:val="apple-converted-space"/>
          <w:color w:val="000000" w:themeColor="text1"/>
          <w:sz w:val="28"/>
          <w:szCs w:val="28"/>
        </w:rPr>
        <w:t> </w:t>
      </w:r>
      <w:hyperlink r:id="rId4" w:tooltip="Сельское хозяйство" w:history="1">
        <w:r w:rsidRPr="006911DE">
          <w:rPr>
            <w:rStyle w:val="a4"/>
            <w:color w:val="000000" w:themeColor="text1"/>
            <w:sz w:val="28"/>
            <w:szCs w:val="28"/>
            <w:u w:val="none"/>
            <w:bdr w:val="none" w:sz="0" w:space="0" w:color="auto" w:frame="1"/>
          </w:rPr>
          <w:t>сельское хозяйство</w:t>
        </w:r>
      </w:hyperlink>
      <w:r w:rsidRPr="006911DE">
        <w:rPr>
          <w:color w:val="000000" w:themeColor="text1"/>
          <w:sz w:val="28"/>
          <w:szCs w:val="28"/>
        </w:rPr>
        <w:t>.</w:t>
      </w:r>
    </w:p>
    <w:p w:rsidR="00313D06" w:rsidRDefault="00313D06" w:rsidP="00313D06">
      <w:pPr>
        <w:pStyle w:val="a3"/>
        <w:shd w:val="clear" w:color="auto" w:fill="FFFFFF"/>
        <w:spacing w:before="0" w:beforeAutospacing="0" w:after="0" w:afterAutospacing="0"/>
        <w:rPr>
          <w:b/>
          <w:color w:val="121212"/>
          <w:sz w:val="28"/>
          <w:szCs w:val="28"/>
        </w:rPr>
      </w:pP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rPr>
          <w:b/>
          <w:color w:val="121212"/>
          <w:sz w:val="28"/>
          <w:szCs w:val="28"/>
        </w:rPr>
      </w:pPr>
      <w:r w:rsidRPr="00313D06">
        <w:rPr>
          <w:b/>
          <w:color w:val="121212"/>
          <w:sz w:val="28"/>
          <w:szCs w:val="28"/>
        </w:rPr>
        <w:t>3.В первой половине XIX века главную роль в хозяйстве Казанской губернии играло:</w:t>
      </w: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1) кустарное производство</w:t>
      </w: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2) мануфактурное производство</w:t>
      </w: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3) сельское хозяйство</w:t>
      </w: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4) фабричное производство</w:t>
      </w: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5) торговля</w:t>
      </w: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 </w:t>
      </w: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b/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4.</w:t>
      </w:r>
      <w:r w:rsidRPr="00313D06">
        <w:rPr>
          <w:b/>
          <w:color w:val="121212"/>
          <w:sz w:val="28"/>
          <w:szCs w:val="28"/>
        </w:rPr>
        <w:t>В начале XIX века в Казани было более 80 предприятий. Какие из них преобладали:</w:t>
      </w:r>
    </w:p>
    <w:p w:rsidR="00313D06" w:rsidRDefault="006911DE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 xml:space="preserve">1) суконные </w:t>
      </w:r>
    </w:p>
    <w:p w:rsidR="00313D06" w:rsidRDefault="006911DE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 xml:space="preserve">2) мыловаренные </w:t>
      </w: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3) деревообрабатывающие</w:t>
      </w:r>
    </w:p>
    <w:p w:rsid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 xml:space="preserve">4) медеплавильные </w:t>
      </w: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5) кожевенные</w:t>
      </w:r>
    </w:p>
    <w:p w:rsid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b/>
          <w:color w:val="121212"/>
          <w:sz w:val="28"/>
          <w:szCs w:val="28"/>
        </w:rPr>
      </w:pPr>
      <w:r w:rsidRPr="00313D06">
        <w:rPr>
          <w:b/>
          <w:color w:val="121212"/>
          <w:sz w:val="28"/>
          <w:szCs w:val="28"/>
        </w:rPr>
        <w:t>5.  Какие тенденции были характерны для развития хозяйства Казанской губернии в первой половине XIX века:</w:t>
      </w: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1) усиление концентрации производства</w:t>
      </w: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2) увеличение роли крепостного труда на промышленных предприятиях</w:t>
      </w: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3) рост численности лиц вольнонаемного труда</w:t>
      </w:r>
    </w:p>
    <w:p w:rsidR="001E68A4" w:rsidRPr="00313D06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4) увеличение оброка в дворянских хозяйствах</w:t>
      </w:r>
    </w:p>
    <w:p w:rsidR="001E68A4" w:rsidRDefault="001E68A4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313D06">
        <w:rPr>
          <w:color w:val="121212"/>
          <w:sz w:val="28"/>
          <w:szCs w:val="28"/>
        </w:rPr>
        <w:t>5) рост площади крестьянских наделов</w:t>
      </w:r>
    </w:p>
    <w:p w:rsidR="00313D06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b/>
          <w:color w:val="121212"/>
          <w:sz w:val="28"/>
          <w:szCs w:val="28"/>
        </w:rPr>
      </w:pPr>
      <w:r w:rsidRPr="00313D06">
        <w:rPr>
          <w:rStyle w:val="apple-converted-space"/>
          <w:b/>
          <w:color w:val="121212"/>
          <w:sz w:val="28"/>
          <w:szCs w:val="28"/>
        </w:rPr>
        <w:t xml:space="preserve">6. </w:t>
      </w:r>
      <w:r w:rsidR="001E68A4" w:rsidRPr="00313D06">
        <w:rPr>
          <w:rStyle w:val="apple-converted-space"/>
          <w:b/>
          <w:color w:val="121212"/>
          <w:sz w:val="28"/>
          <w:szCs w:val="28"/>
        </w:rPr>
        <w:t> </w:t>
      </w:r>
      <w:r w:rsidR="001E68A4" w:rsidRPr="00313D06">
        <w:rPr>
          <w:b/>
          <w:color w:val="121212"/>
          <w:sz w:val="28"/>
          <w:szCs w:val="28"/>
        </w:rPr>
        <w:t>Выделите особенности, характерные для развития торговли Казанской губе</w:t>
      </w:r>
      <w:r w:rsidR="006911DE">
        <w:rPr>
          <w:b/>
          <w:color w:val="121212"/>
          <w:sz w:val="28"/>
          <w:szCs w:val="28"/>
        </w:rPr>
        <w:t>рнии в первой половине XIX века:</w:t>
      </w: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>А</w:t>
      </w:r>
      <w:r w:rsidR="001E68A4" w:rsidRPr="00313D06">
        <w:rPr>
          <w:color w:val="121212"/>
          <w:sz w:val="28"/>
          <w:szCs w:val="28"/>
        </w:rPr>
        <w:t>) рост транзитной торговли</w:t>
      </w: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>Б</w:t>
      </w:r>
      <w:r w:rsidR="001E68A4" w:rsidRPr="00313D06">
        <w:rPr>
          <w:color w:val="121212"/>
          <w:sz w:val="28"/>
          <w:szCs w:val="28"/>
        </w:rPr>
        <w:t>) в объеме экспорта больше половины занимал металл</w:t>
      </w: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>В</w:t>
      </w:r>
      <w:r w:rsidR="001E68A4" w:rsidRPr="00313D06">
        <w:rPr>
          <w:color w:val="121212"/>
          <w:sz w:val="28"/>
          <w:szCs w:val="28"/>
        </w:rPr>
        <w:t>) главными предметами импорта был хлеб, кожа, мыло</w:t>
      </w: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>Г</w:t>
      </w:r>
      <w:r w:rsidR="001E68A4" w:rsidRPr="00313D06">
        <w:rPr>
          <w:color w:val="121212"/>
          <w:sz w:val="28"/>
          <w:szCs w:val="28"/>
        </w:rPr>
        <w:t>) татарским купцам городская торговля была запрещена</w:t>
      </w: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>Д</w:t>
      </w:r>
      <w:r w:rsidR="001E68A4" w:rsidRPr="00313D06">
        <w:rPr>
          <w:color w:val="121212"/>
          <w:sz w:val="28"/>
          <w:szCs w:val="28"/>
        </w:rPr>
        <w:t>) Казанская губерния занимала выгодное для тор</w:t>
      </w:r>
      <w:r w:rsidR="006911DE">
        <w:rPr>
          <w:color w:val="121212"/>
          <w:sz w:val="28"/>
          <w:szCs w:val="28"/>
        </w:rPr>
        <w:t xml:space="preserve">говли географическое положение </w:t>
      </w:r>
    </w:p>
    <w:p w:rsidR="006911DE" w:rsidRDefault="006911DE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b/>
          <w:color w:val="121212"/>
          <w:sz w:val="28"/>
          <w:szCs w:val="28"/>
        </w:rPr>
      </w:pP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b/>
          <w:color w:val="121212"/>
          <w:sz w:val="28"/>
          <w:szCs w:val="28"/>
        </w:rPr>
      </w:pPr>
      <w:r w:rsidRPr="00313D06">
        <w:rPr>
          <w:b/>
          <w:color w:val="121212"/>
          <w:sz w:val="28"/>
          <w:szCs w:val="28"/>
        </w:rPr>
        <w:lastRenderedPageBreak/>
        <w:t xml:space="preserve">7. </w:t>
      </w:r>
      <w:r w:rsidR="001E68A4" w:rsidRPr="00313D06">
        <w:rPr>
          <w:b/>
          <w:color w:val="121212"/>
          <w:sz w:val="28"/>
          <w:szCs w:val="28"/>
        </w:rPr>
        <w:t>Выделите черты, верно характеризующие развитие промышленности, транспорта и торговли в первой половине XIX века.</w:t>
      </w: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>А</w:t>
      </w:r>
      <w:r w:rsidR="001E68A4" w:rsidRPr="00313D06">
        <w:rPr>
          <w:color w:val="121212"/>
          <w:sz w:val="28"/>
          <w:szCs w:val="28"/>
        </w:rPr>
        <w:t>) В Казанской губернии строились фабрики по выпуску тканей - «китаек».</w:t>
      </w: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>Б</w:t>
      </w:r>
      <w:r w:rsidR="001E68A4" w:rsidRPr="00313D06">
        <w:rPr>
          <w:color w:val="121212"/>
          <w:sz w:val="28"/>
          <w:szCs w:val="28"/>
        </w:rPr>
        <w:t>) С появлением паровых судов труд бурлаков перестал использоваться.</w:t>
      </w: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>В</w:t>
      </w:r>
      <w:r w:rsidR="001E68A4" w:rsidRPr="00313D06">
        <w:rPr>
          <w:color w:val="121212"/>
          <w:sz w:val="28"/>
          <w:szCs w:val="28"/>
        </w:rPr>
        <w:t>) Казань являлась главным центром транзитной торговли.</w:t>
      </w: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>Г</w:t>
      </w:r>
      <w:r w:rsidR="001E68A4" w:rsidRPr="00313D06">
        <w:rPr>
          <w:color w:val="121212"/>
          <w:sz w:val="28"/>
          <w:szCs w:val="28"/>
        </w:rPr>
        <w:t xml:space="preserve">) </w:t>
      </w:r>
      <w:proofErr w:type="gramStart"/>
      <w:r w:rsidR="001E68A4" w:rsidRPr="00313D06">
        <w:rPr>
          <w:color w:val="121212"/>
          <w:sz w:val="28"/>
          <w:szCs w:val="28"/>
        </w:rPr>
        <w:t>В начале</w:t>
      </w:r>
      <w:proofErr w:type="gramEnd"/>
      <w:r w:rsidR="001E68A4" w:rsidRPr="00313D06">
        <w:rPr>
          <w:color w:val="121212"/>
          <w:sz w:val="28"/>
          <w:szCs w:val="28"/>
        </w:rPr>
        <w:t xml:space="preserve"> 20-х гг. были основаны </w:t>
      </w:r>
      <w:proofErr w:type="spellStart"/>
      <w:r w:rsidR="001E68A4" w:rsidRPr="00313D06">
        <w:rPr>
          <w:color w:val="121212"/>
          <w:sz w:val="28"/>
          <w:szCs w:val="28"/>
        </w:rPr>
        <w:t>Бондюжский</w:t>
      </w:r>
      <w:proofErr w:type="spellEnd"/>
      <w:r w:rsidR="001E68A4" w:rsidRPr="00313D06">
        <w:rPr>
          <w:color w:val="121212"/>
          <w:sz w:val="28"/>
          <w:szCs w:val="28"/>
        </w:rPr>
        <w:t xml:space="preserve"> химический завод, свечной и мыловаренный завод </w:t>
      </w:r>
      <w:proofErr w:type="spellStart"/>
      <w:r w:rsidR="001E68A4" w:rsidRPr="00313D06">
        <w:rPr>
          <w:color w:val="121212"/>
          <w:sz w:val="28"/>
          <w:szCs w:val="28"/>
        </w:rPr>
        <w:t>бр</w:t>
      </w:r>
      <w:proofErr w:type="spellEnd"/>
      <w:r w:rsidR="001E68A4" w:rsidRPr="00313D06">
        <w:rPr>
          <w:color w:val="121212"/>
          <w:sz w:val="28"/>
          <w:szCs w:val="28"/>
        </w:rPr>
        <w:t xml:space="preserve">. </w:t>
      </w:r>
      <w:proofErr w:type="spellStart"/>
      <w:r w:rsidR="001E68A4" w:rsidRPr="00313D06">
        <w:rPr>
          <w:color w:val="121212"/>
          <w:sz w:val="28"/>
          <w:szCs w:val="28"/>
        </w:rPr>
        <w:t>Крестовниковых</w:t>
      </w:r>
      <w:proofErr w:type="spellEnd"/>
      <w:r w:rsidR="001E68A4" w:rsidRPr="00313D06">
        <w:rPr>
          <w:color w:val="121212"/>
          <w:sz w:val="28"/>
          <w:szCs w:val="28"/>
        </w:rPr>
        <w:t>.</w:t>
      </w: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>Д</w:t>
      </w:r>
      <w:r w:rsidR="001E68A4" w:rsidRPr="00313D06">
        <w:rPr>
          <w:color w:val="121212"/>
          <w:sz w:val="28"/>
          <w:szCs w:val="28"/>
        </w:rPr>
        <w:t>) Посессионные мануфактуры клонились к упадку.</w:t>
      </w: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>Е)</w:t>
      </w:r>
      <w:r w:rsidR="001E68A4" w:rsidRPr="00313D06">
        <w:rPr>
          <w:color w:val="121212"/>
          <w:sz w:val="28"/>
          <w:szCs w:val="28"/>
        </w:rPr>
        <w:t xml:space="preserve"> Через Казань проходило пять основных торговых дорог.</w:t>
      </w:r>
    </w:p>
    <w:p w:rsidR="001E68A4" w:rsidRP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>
        <w:rPr>
          <w:color w:val="121212"/>
          <w:sz w:val="28"/>
          <w:szCs w:val="28"/>
        </w:rPr>
        <w:t>Ё</w:t>
      </w:r>
      <w:r w:rsidR="001E68A4" w:rsidRPr="00313D06">
        <w:rPr>
          <w:color w:val="121212"/>
          <w:sz w:val="28"/>
          <w:szCs w:val="28"/>
        </w:rPr>
        <w:t>) К середине 60-х гг. торговый оборот Казанской губернии составлял 23% от российской торговли</w:t>
      </w:r>
    </w:p>
    <w:p w:rsidR="00313D06" w:rsidRDefault="00313D06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</w:p>
    <w:p w:rsidR="006911DE" w:rsidRPr="006911DE" w:rsidRDefault="00313D06" w:rsidP="006911DE">
      <w:pPr>
        <w:pStyle w:val="a3"/>
        <w:shd w:val="clear" w:color="auto" w:fill="FFFFFF"/>
        <w:spacing w:before="0" w:beforeAutospacing="0" w:after="0" w:afterAutospacing="0"/>
        <w:ind w:left="107"/>
        <w:rPr>
          <w:b/>
          <w:sz w:val="28"/>
          <w:szCs w:val="28"/>
        </w:rPr>
      </w:pPr>
      <w:r w:rsidRPr="00A86F70">
        <w:rPr>
          <w:b/>
          <w:color w:val="121212"/>
          <w:sz w:val="28"/>
          <w:szCs w:val="28"/>
        </w:rPr>
        <w:t xml:space="preserve">8. </w:t>
      </w:r>
      <w:r w:rsidR="00A86F70" w:rsidRPr="00A86F70">
        <w:rPr>
          <w:b/>
          <w:color w:val="121212"/>
          <w:sz w:val="28"/>
          <w:szCs w:val="28"/>
        </w:rPr>
        <w:t xml:space="preserve">Кому принадлежал </w:t>
      </w:r>
      <w:proofErr w:type="spellStart"/>
      <w:r w:rsidR="00A86F70" w:rsidRPr="00A86F70">
        <w:rPr>
          <w:b/>
          <w:sz w:val="28"/>
          <w:szCs w:val="28"/>
        </w:rPr>
        <w:t>Кокшанский</w:t>
      </w:r>
      <w:proofErr w:type="spellEnd"/>
      <w:r w:rsidR="00A86F70" w:rsidRPr="00A86F70">
        <w:rPr>
          <w:b/>
          <w:sz w:val="28"/>
          <w:szCs w:val="28"/>
        </w:rPr>
        <w:t xml:space="preserve"> химический завод:</w:t>
      </w:r>
    </w:p>
    <w:p w:rsidR="006911DE" w:rsidRPr="006911DE" w:rsidRDefault="00A86F70" w:rsidP="006911DE">
      <w:pPr>
        <w:pStyle w:val="a3"/>
        <w:shd w:val="clear" w:color="auto" w:fill="FFFFFF"/>
        <w:spacing w:before="0" w:beforeAutospacing="0" w:after="0" w:afterAutospacing="0"/>
        <w:ind w:left="107"/>
        <w:rPr>
          <w:sz w:val="28"/>
          <w:szCs w:val="28"/>
        </w:rPr>
      </w:pPr>
      <w:r w:rsidRPr="006911DE">
        <w:rPr>
          <w:sz w:val="28"/>
          <w:szCs w:val="28"/>
        </w:rPr>
        <w:t xml:space="preserve">А) братьям </w:t>
      </w:r>
      <w:proofErr w:type="spellStart"/>
      <w:r w:rsidRPr="006911DE">
        <w:rPr>
          <w:sz w:val="28"/>
          <w:szCs w:val="28"/>
        </w:rPr>
        <w:t>Крестовниковых</w:t>
      </w:r>
      <w:proofErr w:type="spellEnd"/>
    </w:p>
    <w:p w:rsidR="00A86F70" w:rsidRPr="006911DE" w:rsidRDefault="00A86F70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sz w:val="28"/>
          <w:szCs w:val="28"/>
        </w:rPr>
      </w:pPr>
      <w:r w:rsidRPr="006911DE">
        <w:rPr>
          <w:sz w:val="28"/>
          <w:szCs w:val="28"/>
        </w:rPr>
        <w:t>Б)</w:t>
      </w:r>
      <w:r w:rsidR="006911DE" w:rsidRPr="006911DE">
        <w:rPr>
          <w:sz w:val="28"/>
          <w:szCs w:val="28"/>
        </w:rPr>
        <w:t xml:space="preserve"> </w:t>
      </w:r>
      <w:proofErr w:type="spellStart"/>
      <w:r w:rsidR="006911DE" w:rsidRPr="006911DE">
        <w:rPr>
          <w:sz w:val="28"/>
          <w:szCs w:val="28"/>
        </w:rPr>
        <w:t>П.Ушкову</w:t>
      </w:r>
      <w:proofErr w:type="spellEnd"/>
    </w:p>
    <w:p w:rsidR="00A86F70" w:rsidRPr="006911DE" w:rsidRDefault="00A86F70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  <w:r w:rsidRPr="006911DE">
        <w:rPr>
          <w:sz w:val="28"/>
          <w:szCs w:val="28"/>
        </w:rPr>
        <w:t>В)</w:t>
      </w:r>
      <w:r w:rsidR="006911DE" w:rsidRPr="006911DE">
        <w:rPr>
          <w:sz w:val="28"/>
          <w:szCs w:val="28"/>
        </w:rPr>
        <w:t xml:space="preserve"> </w:t>
      </w:r>
      <w:r w:rsidR="006911DE" w:rsidRPr="006911DE">
        <w:rPr>
          <w:iCs/>
          <w:sz w:val="28"/>
          <w:szCs w:val="28"/>
        </w:rPr>
        <w:t>А.Свешникову</w:t>
      </w:r>
    </w:p>
    <w:p w:rsidR="006911DE" w:rsidRDefault="006911DE" w:rsidP="00313D06">
      <w:pPr>
        <w:pStyle w:val="a3"/>
        <w:shd w:val="clear" w:color="auto" w:fill="FFFFFF"/>
        <w:spacing w:before="0" w:beforeAutospacing="0" w:after="0" w:afterAutospacing="0"/>
        <w:ind w:left="107"/>
        <w:rPr>
          <w:color w:val="121212"/>
          <w:sz w:val="28"/>
          <w:szCs w:val="28"/>
        </w:rPr>
      </w:pP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color w:val="121212"/>
          <w:sz w:val="28"/>
          <w:szCs w:val="28"/>
        </w:rPr>
        <w:t>9.</w:t>
      </w:r>
      <w:r w:rsidRPr="006911DE">
        <w:rPr>
          <w:b/>
          <w:sz w:val="28"/>
          <w:szCs w:val="28"/>
        </w:rPr>
        <w:t xml:space="preserve"> </w:t>
      </w:r>
      <w:r w:rsidRPr="006911DE">
        <w:rPr>
          <w:rFonts w:ascii="Times New Roman" w:hAnsi="Times New Roman" w:cs="Times New Roman"/>
          <w:b/>
          <w:sz w:val="28"/>
          <w:szCs w:val="28"/>
        </w:rPr>
        <w:t xml:space="preserve">М.М. </w:t>
      </w:r>
      <w:proofErr w:type="spellStart"/>
      <w:r w:rsidRPr="006911DE">
        <w:rPr>
          <w:rFonts w:ascii="Times New Roman" w:hAnsi="Times New Roman" w:cs="Times New Roman"/>
          <w:b/>
          <w:sz w:val="28"/>
          <w:szCs w:val="28"/>
        </w:rPr>
        <w:t>Апанаев</w:t>
      </w:r>
      <w:proofErr w:type="spellEnd"/>
      <w:r w:rsidRPr="006911DE">
        <w:rPr>
          <w:rFonts w:ascii="Times New Roman" w:hAnsi="Times New Roman" w:cs="Times New Roman"/>
          <w:b/>
          <w:sz w:val="28"/>
          <w:szCs w:val="28"/>
        </w:rPr>
        <w:t xml:space="preserve">, И.М. </w:t>
      </w:r>
      <w:proofErr w:type="spellStart"/>
      <w:r w:rsidRPr="006911DE">
        <w:rPr>
          <w:rFonts w:ascii="Times New Roman" w:hAnsi="Times New Roman" w:cs="Times New Roman"/>
          <w:b/>
          <w:sz w:val="28"/>
          <w:szCs w:val="28"/>
        </w:rPr>
        <w:t>Апаков</w:t>
      </w:r>
      <w:proofErr w:type="spellEnd"/>
      <w:r w:rsidRPr="006911DE">
        <w:rPr>
          <w:rFonts w:ascii="Times New Roman" w:hAnsi="Times New Roman" w:cs="Times New Roman"/>
          <w:b/>
          <w:sz w:val="28"/>
          <w:szCs w:val="28"/>
        </w:rPr>
        <w:t xml:space="preserve">, </w:t>
      </w:r>
      <w:proofErr w:type="spellStart"/>
      <w:r w:rsidRPr="006911DE">
        <w:rPr>
          <w:rFonts w:ascii="Times New Roman" w:hAnsi="Times New Roman" w:cs="Times New Roman"/>
          <w:b/>
          <w:sz w:val="28"/>
          <w:szCs w:val="28"/>
        </w:rPr>
        <w:t>М.М.Азимов</w:t>
      </w:r>
      <w:proofErr w:type="gramStart"/>
      <w:r w:rsidRPr="006911DE">
        <w:rPr>
          <w:rFonts w:ascii="Times New Roman" w:hAnsi="Times New Roman" w:cs="Times New Roman"/>
          <w:b/>
          <w:sz w:val="28"/>
          <w:szCs w:val="28"/>
        </w:rPr>
        <w:t>,И</w:t>
      </w:r>
      <w:proofErr w:type="gramEnd"/>
      <w:r w:rsidRPr="006911DE">
        <w:rPr>
          <w:rFonts w:ascii="Times New Roman" w:hAnsi="Times New Roman" w:cs="Times New Roman"/>
          <w:b/>
          <w:sz w:val="28"/>
          <w:szCs w:val="28"/>
        </w:rPr>
        <w:t>.Г</w:t>
      </w:r>
      <w:proofErr w:type="spellEnd"/>
      <w:r w:rsidRPr="006911DE">
        <w:rPr>
          <w:rFonts w:ascii="Times New Roman" w:hAnsi="Times New Roman" w:cs="Times New Roman"/>
          <w:b/>
          <w:sz w:val="28"/>
          <w:szCs w:val="28"/>
        </w:rPr>
        <w:t>. Юнусов – это: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1DE">
        <w:rPr>
          <w:rFonts w:ascii="Times New Roman" w:hAnsi="Times New Roman" w:cs="Times New Roman"/>
          <w:sz w:val="28"/>
          <w:szCs w:val="28"/>
        </w:rPr>
        <w:t>а) меценаты татарского профессионального театра;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1DE">
        <w:rPr>
          <w:rFonts w:ascii="Times New Roman" w:hAnsi="Times New Roman" w:cs="Times New Roman"/>
          <w:sz w:val="28"/>
          <w:szCs w:val="28"/>
        </w:rPr>
        <w:t>б) спонсоры строительства известных казанских мечетей;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1DE">
        <w:rPr>
          <w:rFonts w:ascii="Times New Roman" w:hAnsi="Times New Roman" w:cs="Times New Roman"/>
          <w:sz w:val="28"/>
          <w:szCs w:val="28"/>
        </w:rPr>
        <w:t>б) известные татарские просветители;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1DE">
        <w:rPr>
          <w:rFonts w:ascii="Times New Roman" w:hAnsi="Times New Roman" w:cs="Times New Roman"/>
          <w:sz w:val="28"/>
          <w:szCs w:val="28"/>
        </w:rPr>
        <w:t>г) крупные татарские предприниматели.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color w:val="121212"/>
          <w:sz w:val="28"/>
          <w:szCs w:val="28"/>
        </w:rPr>
      </w:pP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</w:pPr>
      <w:r w:rsidRPr="006911DE">
        <w:rPr>
          <w:rFonts w:ascii="Times New Roman" w:hAnsi="Times New Roman" w:cs="Times New Roman"/>
          <w:color w:val="121212"/>
          <w:sz w:val="28"/>
          <w:szCs w:val="28"/>
        </w:rPr>
        <w:t>10.</w:t>
      </w:r>
      <w:r>
        <w:rPr>
          <w:rFonts w:ascii="Times New Roman" w:hAnsi="Times New Roman" w:cs="Times New Roman"/>
          <w:b/>
          <w:sz w:val="28"/>
          <w:szCs w:val="28"/>
        </w:rPr>
        <w:t xml:space="preserve">Татарская </w:t>
      </w:r>
      <w:r w:rsidRPr="006911DE">
        <w:rPr>
          <w:rFonts w:ascii="Times New Roman" w:hAnsi="Times New Roman" w:cs="Times New Roman"/>
          <w:b/>
          <w:sz w:val="28"/>
          <w:szCs w:val="28"/>
        </w:rPr>
        <w:t xml:space="preserve"> ратуш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0025E">
        <w:rPr>
          <w:sz w:val="28"/>
          <w:szCs w:val="28"/>
        </w:rPr>
        <w:t xml:space="preserve"> </w:t>
      </w:r>
      <w:r w:rsidRPr="006911DE">
        <w:rPr>
          <w:rFonts w:ascii="Times New Roman" w:hAnsi="Times New Roman" w:cs="Times New Roman"/>
          <w:b/>
          <w:color w:val="000000"/>
          <w:sz w:val="28"/>
          <w:szCs w:val="28"/>
          <w:lang w:val="tt-RU"/>
        </w:rPr>
        <w:t>была: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6911D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А) </w:t>
      </w:r>
      <w:r w:rsidRPr="006911DE">
        <w:rPr>
          <w:rFonts w:ascii="Times New Roman" w:hAnsi="Times New Roman" w:cs="Times New Roman"/>
          <w:color w:val="000000"/>
          <w:sz w:val="28"/>
          <w:szCs w:val="28"/>
        </w:rPr>
        <w:t>орган</w:t>
      </w:r>
      <w:r w:rsidRPr="006911DE">
        <w:rPr>
          <w:rFonts w:ascii="Times New Roman" w:hAnsi="Times New Roman" w:cs="Times New Roman"/>
          <w:color w:val="000000"/>
          <w:sz w:val="28"/>
          <w:szCs w:val="28"/>
          <w:lang w:val="tt-RU"/>
        </w:rPr>
        <w:t>ом</w:t>
      </w:r>
      <w:r w:rsidRPr="006911DE">
        <w:rPr>
          <w:rFonts w:ascii="Times New Roman" w:hAnsi="Times New Roman" w:cs="Times New Roman"/>
          <w:color w:val="000000"/>
          <w:sz w:val="28"/>
          <w:szCs w:val="28"/>
        </w:rPr>
        <w:t xml:space="preserve"> самоуправления</w:t>
      </w:r>
      <w:r w:rsidRPr="006911DE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  татарскими крестьянами губернии, ведавшим сбором податей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6911DE">
        <w:rPr>
          <w:rFonts w:ascii="Times New Roman" w:hAnsi="Times New Roman" w:cs="Times New Roman"/>
          <w:color w:val="000000"/>
          <w:sz w:val="28"/>
          <w:szCs w:val="28"/>
          <w:lang w:val="tt-RU"/>
        </w:rPr>
        <w:t>Б)</w:t>
      </w:r>
      <w:r w:rsidRPr="006911DE">
        <w:rPr>
          <w:rFonts w:ascii="Times New Roman" w:hAnsi="Times New Roman" w:cs="Times New Roman"/>
          <w:color w:val="000000"/>
          <w:sz w:val="28"/>
          <w:szCs w:val="28"/>
        </w:rPr>
        <w:t xml:space="preserve"> орган</w:t>
      </w:r>
      <w:r w:rsidRPr="006911DE">
        <w:rPr>
          <w:rFonts w:ascii="Times New Roman" w:hAnsi="Times New Roman" w:cs="Times New Roman"/>
          <w:color w:val="000000"/>
          <w:sz w:val="28"/>
          <w:szCs w:val="28"/>
          <w:lang w:val="tt-RU"/>
        </w:rPr>
        <w:t>ом</w:t>
      </w:r>
      <w:r w:rsidRPr="006911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самоуправления </w:t>
      </w:r>
      <w:r w:rsidRPr="006911D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911DE">
        <w:rPr>
          <w:rFonts w:ascii="Times New Roman" w:hAnsi="Times New Roman" w:cs="Times New Roman"/>
          <w:sz w:val="28"/>
          <w:szCs w:val="28"/>
        </w:rPr>
        <w:t>купеческого и  мещанского сословий .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 w:rsidRPr="006911DE">
        <w:rPr>
          <w:rFonts w:ascii="Times New Roman" w:hAnsi="Times New Roman" w:cs="Times New Roman"/>
          <w:color w:val="000000"/>
          <w:sz w:val="28"/>
          <w:szCs w:val="28"/>
          <w:lang w:val="tt-RU"/>
        </w:rPr>
        <w:t>В)  судебным органом, рассматривавшим дела, связанные с нерусским населением</w:t>
      </w:r>
    </w:p>
    <w:p w:rsid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11DE">
        <w:rPr>
          <w:rFonts w:ascii="Times New Roman" w:hAnsi="Times New Roman" w:cs="Times New Roman"/>
          <w:b/>
          <w:sz w:val="28"/>
          <w:szCs w:val="28"/>
          <w:lang w:val="tt-RU"/>
        </w:rPr>
        <w:t xml:space="preserve">11. </w:t>
      </w:r>
      <w:r w:rsidRPr="006911DE">
        <w:rPr>
          <w:rFonts w:ascii="Times New Roman" w:hAnsi="Times New Roman" w:cs="Times New Roman"/>
          <w:b/>
          <w:sz w:val="28"/>
          <w:szCs w:val="28"/>
        </w:rPr>
        <w:t>Большим спросом на рынке пользовались: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1DE">
        <w:rPr>
          <w:rFonts w:ascii="Times New Roman" w:hAnsi="Times New Roman" w:cs="Times New Roman"/>
          <w:sz w:val="28"/>
          <w:szCs w:val="28"/>
        </w:rPr>
        <w:t>А) хлеб, кожи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1DE">
        <w:rPr>
          <w:rFonts w:ascii="Times New Roman" w:hAnsi="Times New Roman" w:cs="Times New Roman"/>
          <w:sz w:val="28"/>
          <w:szCs w:val="28"/>
        </w:rPr>
        <w:t xml:space="preserve">Б) </w:t>
      </w:r>
      <w:r>
        <w:rPr>
          <w:rFonts w:ascii="Times New Roman" w:hAnsi="Times New Roman" w:cs="Times New Roman"/>
          <w:sz w:val="28"/>
          <w:szCs w:val="28"/>
        </w:rPr>
        <w:t>мыло, сало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1DE">
        <w:rPr>
          <w:rFonts w:ascii="Times New Roman" w:hAnsi="Times New Roman" w:cs="Times New Roman"/>
          <w:sz w:val="28"/>
          <w:szCs w:val="28"/>
        </w:rPr>
        <w:t xml:space="preserve">В) </w:t>
      </w:r>
      <w:r>
        <w:rPr>
          <w:rFonts w:ascii="Times New Roman" w:hAnsi="Times New Roman" w:cs="Times New Roman"/>
          <w:sz w:val="28"/>
          <w:szCs w:val="28"/>
        </w:rPr>
        <w:t>воск, кумач</w:t>
      </w:r>
    </w:p>
    <w:p w:rsid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1DE">
        <w:rPr>
          <w:rFonts w:ascii="Times New Roman" w:hAnsi="Times New Roman" w:cs="Times New Roman"/>
          <w:sz w:val="28"/>
          <w:szCs w:val="28"/>
        </w:rPr>
        <w:t xml:space="preserve">Г) </w:t>
      </w:r>
      <w:r>
        <w:rPr>
          <w:rFonts w:ascii="Times New Roman" w:hAnsi="Times New Roman" w:cs="Times New Roman"/>
          <w:sz w:val="28"/>
          <w:szCs w:val="28"/>
        </w:rPr>
        <w:t xml:space="preserve"> меха и лес</w:t>
      </w:r>
    </w:p>
    <w:p w:rsid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все ответы верны</w:t>
      </w:r>
    </w:p>
    <w:p w:rsid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911DE">
        <w:rPr>
          <w:rFonts w:ascii="Times New Roman" w:hAnsi="Times New Roman" w:cs="Times New Roman"/>
          <w:b/>
          <w:sz w:val="28"/>
          <w:szCs w:val="28"/>
        </w:rPr>
        <w:t>12.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911DE">
        <w:rPr>
          <w:rFonts w:ascii="Times New Roman" w:hAnsi="Times New Roman" w:cs="Times New Roman"/>
          <w:b/>
          <w:sz w:val="28"/>
          <w:szCs w:val="28"/>
        </w:rPr>
        <w:t>Главным торговым центром губернии по-прежнему являлась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1DE">
        <w:rPr>
          <w:rFonts w:ascii="Times New Roman" w:hAnsi="Times New Roman" w:cs="Times New Roman"/>
          <w:sz w:val="28"/>
          <w:szCs w:val="28"/>
        </w:rPr>
        <w:t>А)</w:t>
      </w:r>
      <w:r>
        <w:rPr>
          <w:rFonts w:ascii="Times New Roman" w:hAnsi="Times New Roman" w:cs="Times New Roman"/>
          <w:sz w:val="28"/>
          <w:szCs w:val="28"/>
        </w:rPr>
        <w:t xml:space="preserve"> Казань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1DE">
        <w:rPr>
          <w:rFonts w:ascii="Times New Roman" w:hAnsi="Times New Roman" w:cs="Times New Roman"/>
          <w:sz w:val="28"/>
          <w:szCs w:val="28"/>
        </w:rPr>
        <w:t>Б) Чистополь</w:t>
      </w:r>
    </w:p>
    <w:p w:rsidR="006911DE" w:rsidRPr="006911DE" w:rsidRDefault="006911DE" w:rsidP="006911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911DE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6911DE">
        <w:rPr>
          <w:rFonts w:ascii="Times New Roman" w:hAnsi="Times New Roman" w:cs="Times New Roman"/>
          <w:sz w:val="28"/>
          <w:szCs w:val="28"/>
        </w:rPr>
        <w:t>Мамадыш</w:t>
      </w:r>
      <w:proofErr w:type="spellEnd"/>
    </w:p>
    <w:sectPr w:rsidR="006911DE" w:rsidRPr="006911DE" w:rsidSect="00A04F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1E68A4"/>
    <w:rsid w:val="001E68A4"/>
    <w:rsid w:val="00313D06"/>
    <w:rsid w:val="006911DE"/>
    <w:rsid w:val="008E739B"/>
    <w:rsid w:val="00A04F5A"/>
    <w:rsid w:val="00A30170"/>
    <w:rsid w:val="00A86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8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E6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E68A4"/>
  </w:style>
  <w:style w:type="character" w:styleId="a4">
    <w:name w:val="Hyperlink"/>
    <w:basedOn w:val="a0"/>
    <w:uiPriority w:val="99"/>
    <w:semiHidden/>
    <w:unhideWhenUsed/>
    <w:rsid w:val="001E68A4"/>
    <w:rPr>
      <w:color w:val="0000FF"/>
      <w:u w:val="single"/>
    </w:rPr>
  </w:style>
  <w:style w:type="paragraph" w:styleId="a5">
    <w:name w:val="No Spacing"/>
    <w:uiPriority w:val="1"/>
    <w:qFormat/>
    <w:rsid w:val="006911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3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ndia.ru/text/category/selmzskoe_hozyajstvo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435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csht</Company>
  <LinksUpToDate>false</LinksUpToDate>
  <CharactersWithSpaces>2910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Home</cp:lastModifiedBy>
  <cp:revision>5</cp:revision>
  <dcterms:created xsi:type="dcterms:W3CDTF">2020-03-20T09:52:00Z</dcterms:created>
  <dcterms:modified xsi:type="dcterms:W3CDTF">2020-03-20T17:52:00Z</dcterms:modified>
</cp:coreProperties>
</file>